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CA47" w14:textId="77777777" w:rsid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youty Script" w:hAnsi="Beyouty Script" w:cs="Beyouty Script"/>
          <w:color w:val="F59B16"/>
          <w:sz w:val="54"/>
          <w:szCs w:val="54"/>
        </w:rPr>
        <w:t>L</w:t>
      </w:r>
      <w:r>
        <w:rPr>
          <w:rFonts w:ascii="Beyouty Script" w:hAnsi="Beyouty Script" w:cs="Beyouty Script"/>
          <w:color w:val="F59B16"/>
          <w:sz w:val="40"/>
          <w:szCs w:val="40"/>
        </w:rPr>
        <w:t xml:space="preserve">OST </w:t>
      </w:r>
      <w:r>
        <w:rPr>
          <w:rFonts w:ascii="Beyouty Script" w:hAnsi="Beyouty Script" w:cs="Beyouty Script"/>
          <w:color w:val="F59B16"/>
          <w:sz w:val="54"/>
          <w:szCs w:val="54"/>
        </w:rPr>
        <w:t>T</w:t>
      </w:r>
      <w:r>
        <w:rPr>
          <w:rFonts w:ascii="Beyouty Script" w:hAnsi="Beyouty Script" w:cs="Beyouty Script"/>
          <w:color w:val="F59B16"/>
          <w:sz w:val="40"/>
          <w:szCs w:val="40"/>
        </w:rPr>
        <w:t xml:space="preserve">O </w:t>
      </w:r>
      <w:r>
        <w:rPr>
          <w:rFonts w:ascii="Beyouty Script" w:hAnsi="Beyouty Script" w:cs="Beyouty Script"/>
          <w:color w:val="F59B16"/>
          <w:sz w:val="54"/>
          <w:szCs w:val="54"/>
        </w:rPr>
        <w:t>T</w:t>
      </w:r>
      <w:r>
        <w:rPr>
          <w:rFonts w:ascii="Beyouty Script" w:hAnsi="Beyouty Script" w:cs="Beyouty Script"/>
          <w:color w:val="F59B16"/>
          <w:sz w:val="40"/>
          <w:szCs w:val="40"/>
        </w:rPr>
        <w:t xml:space="preserve">HE </w:t>
      </w:r>
      <w:r>
        <w:rPr>
          <w:rFonts w:ascii="Beyouty Script" w:hAnsi="Beyouty Script" w:cs="Beyouty Script"/>
          <w:color w:val="F59B16"/>
          <w:sz w:val="54"/>
          <w:szCs w:val="54"/>
        </w:rPr>
        <w:t>S</w:t>
      </w:r>
      <w:r>
        <w:rPr>
          <w:rFonts w:ascii="Beyouty Script" w:hAnsi="Beyouty Script" w:cs="Beyouty Script"/>
          <w:color w:val="F59B16"/>
          <w:sz w:val="40"/>
          <w:szCs w:val="40"/>
        </w:rPr>
        <w:t>EA</w:t>
      </w:r>
    </w:p>
    <w:p w14:paraId="76E73163" w14:textId="6A970785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There has been much talk locally and discussions in council chambers over the last few years of coastal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erosion on the beach in Pensarn and after many years of surveys and measurements, remedial work is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now to be carried out on the west side of the beach.</w:t>
      </w:r>
    </w:p>
    <w:p w14:paraId="1E5E8E44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John Parsons Earwaker (MA, FSA) was a Manchester man who moved with his family to live</w:t>
      </w:r>
    </w:p>
    <w:p w14:paraId="2C847E60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in Pensarn and he wrote many notes on the history of Abergele at the request of H R Hughes</w:t>
      </w:r>
    </w:p>
    <w:p w14:paraId="71F10123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of Kinmel. There is reference in these notes to the encroachment made by the sea along the coast</w:t>
      </w:r>
    </w:p>
    <w:p w14:paraId="45C59ADE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near Abergele.</w:t>
      </w:r>
    </w:p>
    <w:p w14:paraId="48D319EE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‘There are people now living in Abergele, who were bred and born in a cottage on the shore to the north of</w:t>
      </w:r>
    </w:p>
    <w:p w14:paraId="65968CC9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Glandwr, Belgrano. There were green fields around the cottage at that time, but now the sea rolls over the</w:t>
      </w:r>
    </w:p>
    <w:p w14:paraId="5BA3E63E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whole unchecked leaving not a vestige of either cottage nor green fields.’</w:t>
      </w:r>
    </w:p>
    <w:p w14:paraId="5D28F2F0" w14:textId="13A61363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The main Chester to Holyhead railway line is immediately to the north of Glandwr, and a sea defence wall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built by the railway company during the middle years of the last century and no trace of the cottage nor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of the green fields now remain under the waves beyond the sea wall.</w:t>
      </w:r>
    </w:p>
    <w:p w14:paraId="6618ABD3" w14:textId="77777777" w:rsid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John Parsons Earwaker goes on to say that he recalled being told by the publican of The Harp at Abergele,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who was then near 80 years of age, that he remembers, while a lad, carrying turf from that place near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Glandwr. This appears to be corroborated by the appearance at low water of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‘portions of loam and turfy</w:t>
      </w:r>
      <w:r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soil’. </w:t>
      </w:r>
    </w:p>
    <w:p w14:paraId="045983E2" w14:textId="0BEAA976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 xml:space="preserve">Thomas Pennant also mentions in his book ‘Tours of Wales’ that he saw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‘bodies of trees tolerably</w:t>
      </w:r>
      <w:r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entire but so soft as to be cut with a knife as easily as wax’.</w:t>
      </w:r>
    </w:p>
    <w:p w14:paraId="388F6A4D" w14:textId="1728372C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Near the Golden Sands Holiday Camp three “London &amp; North Western Railway Company” boundary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posts are sited at least a hundred yards down on the beach and, when they were placed there, the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site was a grass field. It is also noted how corn was reaped by hand a little more than a century ago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where the sea now covers the land, and of stooks of barley washed away by the high tide. The late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Jack Winkup, a local businessman and camp owner in the area also found, in a field, drain pipes laid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in a herring bone pattern, only visible during infrequent low tides, and there are many similar tales recorded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by local people.</w:t>
      </w:r>
    </w:p>
    <w:p w14:paraId="2B405438" w14:textId="49965CE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There is a stone in St Michael’s Parish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Churchyard which bears the following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words:</w:t>
      </w:r>
    </w:p>
    <w:p w14:paraId="5DEBBD16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Here lieth</w:t>
      </w:r>
    </w:p>
    <w:p w14:paraId="37C1DF8B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In St Michael’s Churchyard</w:t>
      </w:r>
    </w:p>
    <w:p w14:paraId="23A99637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A man who had his dwelling</w:t>
      </w:r>
    </w:p>
    <w:p w14:paraId="3BF470BB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Three miles to the north</w:t>
      </w:r>
    </w:p>
    <w:p w14:paraId="47BFA514" w14:textId="2323C92D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The stone has only been in this position for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more than a century, but adjoining it there is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to be seen a piece of very old stone, most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of the lettering now indecipherable. No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mention of this stone was made by Edward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Llwyd in 1696. It was recorded later by Dr F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J North in his book ‘Sunken Cities’ that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‘the</w:t>
      </w:r>
      <w:r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original stone had no date, but its</w:t>
      </w:r>
      <w:r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characters indicate that it was executed in the early part of the 17th century’. According to local tradition it</w:t>
      </w:r>
      <w:r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is a copy of a still older memorial, but it is of no value as evidence because it is not in its original position.</w:t>
      </w:r>
    </w:p>
    <w:p w14:paraId="25593BA4" w14:textId="3DEED332" w:rsidR="00D561CD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>From the foregoing it will be seen that the sea has certainly encroached upon the land over a period of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many centuries and still continues to do so. The really startling fact is the substantial encroachment made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>between 1799 when Anne Edwards was born in that lonely cottage, Glandwr, (water’s edge) set amid the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fields, and 1855, when John Earwaker penned his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‘Notes on the History of Abergele’.</w:t>
      </w:r>
    </w:p>
    <w:p w14:paraId="74A47BEF" w14:textId="0BFDD46A" w:rsidR="00E92516" w:rsidRDefault="00E92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4F8696C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r w:rsidRPr="00E92516">
        <w:rPr>
          <w:rFonts w:cs="Arial"/>
          <w:color w:val="F59B16"/>
          <w:sz w:val="24"/>
          <w:szCs w:val="24"/>
        </w:rPr>
        <w:lastRenderedPageBreak/>
        <w:t>WEDI EI GOLLI I'R MÔR</w:t>
      </w:r>
    </w:p>
    <w:p w14:paraId="72F66A5C" w14:textId="5CC1C7BE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 xml:space="preserve">Bu </w:t>
      </w:r>
      <w:proofErr w:type="spellStart"/>
      <w:r w:rsidRPr="00E92516">
        <w:rPr>
          <w:rFonts w:cs="Arial"/>
          <w:color w:val="231F20"/>
          <w:sz w:val="24"/>
          <w:szCs w:val="24"/>
        </w:rPr>
        <w:t>llawer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siarad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ddiweddar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 </w:t>
      </w:r>
      <w:proofErr w:type="spellStart"/>
      <w:r w:rsidRPr="00E92516">
        <w:rPr>
          <w:rFonts w:cs="Arial"/>
          <w:color w:val="231F20"/>
          <w:sz w:val="24"/>
          <w:szCs w:val="24"/>
        </w:rPr>
        <w:t>thrafod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siambr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Cyngor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dros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blynyddoedd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diwethaf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am </w:t>
      </w:r>
      <w:proofErr w:type="spellStart"/>
      <w:r w:rsidRPr="00E92516">
        <w:rPr>
          <w:rFonts w:cs="Arial"/>
          <w:color w:val="231F20"/>
          <w:sz w:val="24"/>
          <w:szCs w:val="24"/>
        </w:rPr>
        <w:t>erodiad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arfordirol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traeth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ym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Mhensarn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ac </w:t>
      </w:r>
      <w:proofErr w:type="spellStart"/>
      <w:r w:rsidRPr="00E92516">
        <w:rPr>
          <w:rFonts w:cs="Arial"/>
          <w:color w:val="231F20"/>
          <w:sz w:val="24"/>
          <w:szCs w:val="24"/>
        </w:rPr>
        <w:t>ar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ôl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nifer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flynyddoedd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arolygu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 </w:t>
      </w:r>
      <w:proofErr w:type="spellStart"/>
      <w:r w:rsidRPr="00E92516">
        <w:rPr>
          <w:rFonts w:cs="Arial"/>
          <w:color w:val="231F20"/>
          <w:sz w:val="24"/>
          <w:szCs w:val="24"/>
        </w:rPr>
        <w:t>mesuriadau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mae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gwaith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adfer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wneud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ochr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orllewinol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traeth</w:t>
      </w:r>
      <w:proofErr w:type="spellEnd"/>
      <w:r w:rsidRPr="00E92516">
        <w:rPr>
          <w:rFonts w:cs="Arial"/>
          <w:color w:val="231F20"/>
          <w:sz w:val="24"/>
          <w:szCs w:val="24"/>
        </w:rPr>
        <w:t>.</w:t>
      </w:r>
    </w:p>
    <w:p w14:paraId="7B1150CC" w14:textId="00F3E25C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E92516">
        <w:rPr>
          <w:rFonts w:cs="Arial"/>
          <w:color w:val="231F20"/>
          <w:sz w:val="24"/>
          <w:szCs w:val="24"/>
        </w:rPr>
        <w:t>Dyn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Fanceinion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oedd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John Parsons Earwaker (MA, FSA) a </w:t>
      </w:r>
      <w:proofErr w:type="spellStart"/>
      <w:r w:rsidRPr="00E92516">
        <w:rPr>
          <w:rFonts w:cs="Arial"/>
          <w:color w:val="231F20"/>
          <w:sz w:val="24"/>
          <w:szCs w:val="24"/>
        </w:rPr>
        <w:t>symudodd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gyda’i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deulu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fyw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ym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Mhensarn</w:t>
      </w:r>
      <w:proofErr w:type="spellEnd"/>
      <w:r w:rsidRPr="00E92516">
        <w:rPr>
          <w:rFonts w:cs="Arial"/>
          <w:color w:val="231F20"/>
          <w:sz w:val="24"/>
          <w:szCs w:val="24"/>
        </w:rPr>
        <w:t>,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ac </w:t>
      </w:r>
      <w:proofErr w:type="spellStart"/>
      <w:r w:rsidRPr="00E92516">
        <w:rPr>
          <w:rFonts w:cs="Arial"/>
          <w:color w:val="231F20"/>
          <w:sz w:val="24"/>
          <w:szCs w:val="24"/>
        </w:rPr>
        <w:t>fe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ysgrifennodd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lawer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nodiadau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hanes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Abergele </w:t>
      </w:r>
      <w:proofErr w:type="spellStart"/>
      <w:r w:rsidRPr="00E92516">
        <w:rPr>
          <w:rFonts w:cs="Arial"/>
          <w:color w:val="231F20"/>
          <w:sz w:val="24"/>
          <w:szCs w:val="24"/>
        </w:rPr>
        <w:t>ar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gais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H.R. Hughes o </w:t>
      </w:r>
      <w:proofErr w:type="spellStart"/>
      <w:r w:rsidRPr="00E92516">
        <w:rPr>
          <w:rFonts w:cs="Arial"/>
          <w:color w:val="231F20"/>
          <w:sz w:val="24"/>
          <w:szCs w:val="24"/>
        </w:rPr>
        <w:t>Ginmael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. Mae </w:t>
      </w:r>
      <w:proofErr w:type="spellStart"/>
      <w:r w:rsidRPr="00E92516">
        <w:rPr>
          <w:rFonts w:cs="Arial"/>
          <w:color w:val="231F20"/>
          <w:sz w:val="24"/>
          <w:szCs w:val="24"/>
        </w:rPr>
        <w:t>cyfeiriad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y </w:t>
      </w:r>
      <w:proofErr w:type="spellStart"/>
      <w:r w:rsidRPr="00E92516">
        <w:rPr>
          <w:rFonts w:cs="Arial"/>
          <w:color w:val="231F20"/>
          <w:sz w:val="24"/>
          <w:szCs w:val="24"/>
        </w:rPr>
        <w:t>rhain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at y </w:t>
      </w:r>
      <w:proofErr w:type="spellStart"/>
      <w:r w:rsidRPr="00E92516">
        <w:rPr>
          <w:rFonts w:cs="Arial"/>
          <w:color w:val="231F20"/>
          <w:sz w:val="24"/>
          <w:szCs w:val="24"/>
        </w:rPr>
        <w:t>môr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ennill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tir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hyd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arfordir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ger Abergele.</w:t>
      </w:r>
    </w:p>
    <w:p w14:paraId="5FEE39A9" w14:textId="06043355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‘There are people now living in Abergele, who were bred and born in a cottage on the shore to the north of</w:t>
      </w:r>
      <w:r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Glandwr, Belgrano. There were green fields around the cottage at that time, but now the sea rolls over the</w:t>
      </w:r>
      <w:r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whole unchecked leaving not a vestige of either cottage nor green fields.’</w:t>
      </w:r>
    </w:p>
    <w:p w14:paraId="5AB2C223" w14:textId="127AA045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 xml:space="preserve">Mae </w:t>
      </w:r>
      <w:proofErr w:type="spellStart"/>
      <w:r w:rsidRPr="00E92516">
        <w:rPr>
          <w:rFonts w:cs="Arial"/>
          <w:color w:val="231F20"/>
          <w:sz w:val="24"/>
          <w:szCs w:val="24"/>
        </w:rPr>
        <w:t>prif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reilffordd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Caer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Gaergybi’n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union </w:t>
      </w:r>
      <w:proofErr w:type="spellStart"/>
      <w:r w:rsidRPr="00E92516">
        <w:rPr>
          <w:rFonts w:cs="Arial"/>
          <w:color w:val="231F20"/>
          <w:sz w:val="24"/>
          <w:szCs w:val="24"/>
        </w:rPr>
        <w:t>i’r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gogledd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Landwr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 </w:t>
      </w:r>
      <w:proofErr w:type="spellStart"/>
      <w:r w:rsidRPr="00E92516">
        <w:rPr>
          <w:rFonts w:cs="Arial"/>
          <w:color w:val="231F20"/>
          <w:sz w:val="24"/>
          <w:szCs w:val="24"/>
        </w:rPr>
        <w:t>morglawdd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gramStart"/>
      <w:r w:rsidRPr="00E92516">
        <w:rPr>
          <w:rFonts w:cs="Arial"/>
          <w:color w:val="231F20"/>
          <w:sz w:val="24"/>
          <w:szCs w:val="24"/>
        </w:rPr>
        <w:t>a</w:t>
      </w:r>
      <w:proofErr w:type="gram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adeiladwyd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cwmni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rheilffordd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ystod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blynyddoedd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canol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ganrif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ddiwethaf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a does dim </w:t>
      </w:r>
      <w:proofErr w:type="spellStart"/>
      <w:r w:rsidRPr="00E92516">
        <w:rPr>
          <w:rFonts w:cs="Arial"/>
          <w:color w:val="231F20"/>
          <w:sz w:val="24"/>
          <w:szCs w:val="24"/>
        </w:rPr>
        <w:t>ôl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bwthyn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na’r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caeau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gwyrdd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sydd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bellach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dan y </w:t>
      </w:r>
      <w:proofErr w:type="spellStart"/>
      <w:r w:rsidRPr="00E92516">
        <w:rPr>
          <w:rFonts w:cs="Arial"/>
          <w:color w:val="231F20"/>
          <w:sz w:val="24"/>
          <w:szCs w:val="24"/>
        </w:rPr>
        <w:t>tonnau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tu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draw </w:t>
      </w:r>
      <w:proofErr w:type="spellStart"/>
      <w:r w:rsidRPr="00E92516">
        <w:rPr>
          <w:rFonts w:cs="Arial"/>
          <w:color w:val="231F20"/>
          <w:sz w:val="24"/>
          <w:szCs w:val="24"/>
        </w:rPr>
        <w:t>i’r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morglawdd</w:t>
      </w:r>
      <w:proofErr w:type="spellEnd"/>
      <w:r w:rsidRPr="00E92516">
        <w:rPr>
          <w:rFonts w:cs="Arial"/>
          <w:color w:val="231F20"/>
          <w:sz w:val="24"/>
          <w:szCs w:val="24"/>
        </w:rPr>
        <w:t>.</w:t>
      </w:r>
    </w:p>
    <w:p w14:paraId="13738FD8" w14:textId="75F18FFB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 xml:space="preserve">Mae John Parsons Earwaker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mynd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ymlaen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ddweud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fod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cofio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tafarnwr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Harp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Abergele, </w:t>
      </w:r>
      <w:proofErr w:type="gramStart"/>
      <w:r w:rsidRPr="00E92516">
        <w:rPr>
          <w:rFonts w:cs="Arial"/>
          <w:color w:val="231F20"/>
          <w:sz w:val="24"/>
          <w:szCs w:val="24"/>
        </w:rPr>
        <w:t>a</w:t>
      </w:r>
      <w:proofErr w:type="gramEnd"/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oedd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bryd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hynny’n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80 </w:t>
      </w:r>
      <w:proofErr w:type="spellStart"/>
      <w:r w:rsidRPr="00E92516">
        <w:rPr>
          <w:rFonts w:cs="Arial"/>
          <w:color w:val="231F20"/>
          <w:sz w:val="24"/>
          <w:szCs w:val="24"/>
        </w:rPr>
        <w:t>mlwydd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oed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dweud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wrtho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fod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cofio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pan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grwt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ifanc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</w:t>
      </w:r>
      <w:proofErr w:type="spellStart"/>
      <w:r w:rsidRPr="00E92516">
        <w:rPr>
          <w:rFonts w:cs="Arial"/>
          <w:color w:val="231F20"/>
          <w:sz w:val="24"/>
          <w:szCs w:val="24"/>
        </w:rPr>
        <w:t>gario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tywyrch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o’r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lle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hwnnw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ger Glandwr. </w:t>
      </w:r>
      <w:proofErr w:type="spellStart"/>
      <w:r w:rsidRPr="00E92516">
        <w:rPr>
          <w:rFonts w:cs="Arial"/>
          <w:color w:val="231F20"/>
          <w:sz w:val="24"/>
          <w:szCs w:val="24"/>
        </w:rPr>
        <w:t>Mae’n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ymddangos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bod </w:t>
      </w:r>
      <w:proofErr w:type="spellStart"/>
      <w:r w:rsidRPr="00E92516">
        <w:rPr>
          <w:rFonts w:cs="Arial"/>
          <w:color w:val="231F20"/>
          <w:sz w:val="24"/>
          <w:szCs w:val="24"/>
        </w:rPr>
        <w:t>hyn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cael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ategu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gydag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ymddangosiad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‘</w:t>
      </w:r>
      <w:proofErr w:type="spellStart"/>
      <w:r w:rsidRPr="00E92516">
        <w:rPr>
          <w:rFonts w:cs="Arial"/>
          <w:color w:val="231F20"/>
          <w:sz w:val="24"/>
          <w:szCs w:val="24"/>
        </w:rPr>
        <w:t>darnau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bridd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clai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 </w:t>
      </w:r>
      <w:proofErr w:type="spellStart"/>
      <w:r w:rsidRPr="00E92516">
        <w:rPr>
          <w:rFonts w:cs="Arial"/>
          <w:color w:val="231F20"/>
          <w:sz w:val="24"/>
          <w:szCs w:val="24"/>
        </w:rPr>
        <w:t>phridd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tywyrch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’ </w:t>
      </w:r>
      <w:proofErr w:type="spellStart"/>
      <w:r w:rsidRPr="00E92516">
        <w:rPr>
          <w:rFonts w:cs="Arial"/>
          <w:color w:val="231F20"/>
          <w:sz w:val="24"/>
          <w:szCs w:val="24"/>
        </w:rPr>
        <w:t>ar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lanw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isel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. Mae Thomas Pennant </w:t>
      </w:r>
      <w:proofErr w:type="spellStart"/>
      <w:r w:rsidRPr="00E92516">
        <w:rPr>
          <w:rFonts w:cs="Arial"/>
          <w:color w:val="231F20"/>
          <w:sz w:val="24"/>
          <w:szCs w:val="24"/>
        </w:rPr>
        <w:t>hefyd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crybwyll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lyfr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‘Tours of Wales’ </w:t>
      </w:r>
      <w:proofErr w:type="spellStart"/>
      <w:r w:rsidRPr="00E92516">
        <w:rPr>
          <w:rFonts w:cs="Arial"/>
          <w:color w:val="231F20"/>
          <w:sz w:val="24"/>
          <w:szCs w:val="24"/>
        </w:rPr>
        <w:t>ei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fod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wedi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gweld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‘</w:t>
      </w:r>
      <w:proofErr w:type="spellStart"/>
      <w:r w:rsidRPr="00E92516">
        <w:rPr>
          <w:rFonts w:cs="Arial"/>
          <w:color w:val="231F20"/>
          <w:sz w:val="24"/>
          <w:szCs w:val="24"/>
        </w:rPr>
        <w:t>cyrff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coed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oedd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bob </w:t>
      </w:r>
      <w:proofErr w:type="spellStart"/>
      <w:r w:rsidRPr="00E92516">
        <w:rPr>
          <w:rFonts w:cs="Arial"/>
          <w:color w:val="231F20"/>
          <w:sz w:val="24"/>
          <w:szCs w:val="24"/>
        </w:rPr>
        <w:t>pwrpas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gyfan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ond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mor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feddal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gellid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torri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gyn </w:t>
      </w:r>
      <w:proofErr w:type="spellStart"/>
      <w:r w:rsidRPr="00E92516">
        <w:rPr>
          <w:rFonts w:cs="Arial"/>
          <w:color w:val="231F20"/>
          <w:sz w:val="24"/>
          <w:szCs w:val="24"/>
        </w:rPr>
        <w:t>hawsed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â</w:t>
      </w:r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chwyr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gyda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chyllell</w:t>
      </w:r>
      <w:proofErr w:type="spellEnd"/>
      <w:r w:rsidRPr="00E92516">
        <w:rPr>
          <w:rFonts w:cs="Arial"/>
          <w:color w:val="231F20"/>
          <w:sz w:val="24"/>
          <w:szCs w:val="24"/>
        </w:rPr>
        <w:t>’.</w:t>
      </w:r>
    </w:p>
    <w:p w14:paraId="7455D336" w14:textId="218D5D33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4"/>
          <w:szCs w:val="24"/>
        </w:rPr>
      </w:pP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ymyl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gwersyll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gwyliau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Golden Sands </w:t>
      </w:r>
      <w:proofErr w:type="spellStart"/>
      <w:r w:rsidRPr="00E92516">
        <w:rPr>
          <w:rFonts w:cs="Arial"/>
          <w:color w:val="231F20"/>
          <w:sz w:val="24"/>
          <w:szCs w:val="24"/>
        </w:rPr>
        <w:t>mae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leiaf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dri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phostyn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ffiniau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“London &amp; North Western Railway</w:t>
      </w:r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Company” </w:t>
      </w:r>
      <w:proofErr w:type="spellStart"/>
      <w:r w:rsidRPr="00E92516">
        <w:rPr>
          <w:rFonts w:cs="Arial"/>
          <w:color w:val="231F20"/>
          <w:sz w:val="24"/>
          <w:szCs w:val="24"/>
        </w:rPr>
        <w:t>wedi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lleoli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leiaf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ganllath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lawr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traeth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a phan </w:t>
      </w:r>
      <w:proofErr w:type="spellStart"/>
      <w:r w:rsidRPr="00E92516">
        <w:rPr>
          <w:rFonts w:cs="Arial"/>
          <w:color w:val="231F20"/>
          <w:sz w:val="24"/>
          <w:szCs w:val="24"/>
        </w:rPr>
        <w:t>osodwyd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nhw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yno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cae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wair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oedd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lle</w:t>
      </w:r>
      <w:proofErr w:type="spellEnd"/>
      <w:r w:rsidRPr="00E92516">
        <w:rPr>
          <w:rFonts w:cs="Arial"/>
          <w:color w:val="231F20"/>
          <w:sz w:val="24"/>
          <w:szCs w:val="24"/>
        </w:rPr>
        <w:t>.</w:t>
      </w:r>
    </w:p>
    <w:p w14:paraId="1B94A7F8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 xml:space="preserve">Fe </w:t>
      </w:r>
      <w:proofErr w:type="spellStart"/>
      <w:r w:rsidRPr="00E92516">
        <w:rPr>
          <w:rFonts w:cs="Arial"/>
          <w:color w:val="231F20"/>
          <w:sz w:val="24"/>
          <w:szCs w:val="24"/>
        </w:rPr>
        <w:t>nodir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hefyd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cynaeafwyd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gwenith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â </w:t>
      </w:r>
      <w:proofErr w:type="spellStart"/>
      <w:r w:rsidRPr="00E92516">
        <w:rPr>
          <w:rFonts w:cs="Arial"/>
          <w:color w:val="231F20"/>
          <w:sz w:val="24"/>
          <w:szCs w:val="24"/>
        </w:rPr>
        <w:t>llaw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ychydig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dros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ganrif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ôl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ble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mae’r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môr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awr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</w:p>
    <w:p w14:paraId="11C29F02" w14:textId="2A42B84D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E92516">
        <w:rPr>
          <w:rFonts w:cs="Arial"/>
          <w:color w:val="231F20"/>
          <w:sz w:val="24"/>
          <w:szCs w:val="24"/>
        </w:rPr>
        <w:t>gorchuddio’r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tir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ac </w:t>
      </w:r>
      <w:proofErr w:type="spellStart"/>
      <w:r w:rsidRPr="00E92516">
        <w:rPr>
          <w:rFonts w:cs="Arial"/>
          <w:color w:val="231F20"/>
          <w:sz w:val="24"/>
          <w:szCs w:val="24"/>
        </w:rPr>
        <w:t>fel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dycpwyd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cocynnau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barlys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ymaith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llanw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uchel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. </w:t>
      </w:r>
      <w:proofErr w:type="spellStart"/>
      <w:r w:rsidRPr="00E92516">
        <w:rPr>
          <w:rFonts w:cs="Arial"/>
          <w:color w:val="231F20"/>
          <w:sz w:val="24"/>
          <w:szCs w:val="24"/>
        </w:rPr>
        <w:t>Hefyd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ganfu’r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diweddar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Jack Winkup, </w:t>
      </w:r>
      <w:proofErr w:type="spellStart"/>
      <w:r w:rsidRPr="00E92516">
        <w:rPr>
          <w:rFonts w:cs="Arial"/>
          <w:color w:val="231F20"/>
          <w:sz w:val="24"/>
          <w:szCs w:val="24"/>
        </w:rPr>
        <w:t>gwr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busnes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lleol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 </w:t>
      </w:r>
      <w:proofErr w:type="spellStart"/>
      <w:r w:rsidRPr="00E92516">
        <w:rPr>
          <w:rFonts w:cs="Arial"/>
          <w:color w:val="231F20"/>
          <w:sz w:val="24"/>
          <w:szCs w:val="24"/>
        </w:rPr>
        <w:t>pherchennog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gwersyll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</w:t>
      </w:r>
      <w:proofErr w:type="spellStart"/>
      <w:r w:rsidRPr="00E92516">
        <w:rPr>
          <w:rFonts w:cs="Arial"/>
          <w:color w:val="231F20"/>
          <w:sz w:val="24"/>
          <w:szCs w:val="24"/>
        </w:rPr>
        <w:t>bibellau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draen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mewn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cae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wedi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gosod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ar</w:t>
      </w:r>
      <w:proofErr w:type="spellEnd"/>
      <w:r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batrwm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herambonio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(herringbone), dim </w:t>
      </w:r>
      <w:proofErr w:type="spellStart"/>
      <w:r w:rsidRPr="00E92516">
        <w:rPr>
          <w:rFonts w:cs="Arial"/>
          <w:color w:val="231F20"/>
          <w:sz w:val="24"/>
          <w:szCs w:val="24"/>
        </w:rPr>
        <w:t>ond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weladwy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ystod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llanw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isel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anaml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ac </w:t>
      </w:r>
      <w:proofErr w:type="spellStart"/>
      <w:r w:rsidRPr="00E92516">
        <w:rPr>
          <w:rFonts w:cs="Arial"/>
          <w:color w:val="231F20"/>
          <w:sz w:val="24"/>
          <w:szCs w:val="24"/>
        </w:rPr>
        <w:t>mae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yna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lawer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</w:t>
      </w:r>
      <w:r w:rsidR="00C8271E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storïau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cyffelyb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wedi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cofnodi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bobl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leol</w:t>
      </w:r>
      <w:proofErr w:type="spellEnd"/>
      <w:r w:rsidRPr="00E92516">
        <w:rPr>
          <w:rFonts w:cs="Arial"/>
          <w:color w:val="231F20"/>
          <w:sz w:val="24"/>
          <w:szCs w:val="24"/>
        </w:rPr>
        <w:t>.</w:t>
      </w:r>
    </w:p>
    <w:p w14:paraId="2091E176" w14:textId="46739495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 xml:space="preserve">Mae </w:t>
      </w:r>
      <w:proofErr w:type="spellStart"/>
      <w:r w:rsidRPr="00E92516">
        <w:rPr>
          <w:rFonts w:cs="Arial"/>
          <w:color w:val="231F20"/>
          <w:sz w:val="24"/>
          <w:szCs w:val="24"/>
        </w:rPr>
        <w:t>yna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garreg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ym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mynwent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Eglwys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Sant</w:t>
      </w:r>
      <w:r w:rsidR="00C8271E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Mihangel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sy’n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dwyn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geiriau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canlynol</w:t>
      </w:r>
      <w:proofErr w:type="spellEnd"/>
      <w:r w:rsidRPr="00E92516">
        <w:rPr>
          <w:rFonts w:cs="Arial"/>
          <w:color w:val="231F20"/>
          <w:sz w:val="24"/>
          <w:szCs w:val="24"/>
        </w:rPr>
        <w:t>:</w:t>
      </w:r>
    </w:p>
    <w:p w14:paraId="17831D8C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Yma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mae’n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gorwedd</w:t>
      </w:r>
      <w:proofErr w:type="spellEnd"/>
    </w:p>
    <w:p w14:paraId="1C1147BF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Ym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mynwent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Mihangel</w:t>
      </w:r>
      <w:proofErr w:type="spellEnd"/>
    </w:p>
    <w:p w14:paraId="5DFA3397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Wr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oedd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a’i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anedd</w:t>
      </w:r>
      <w:proofErr w:type="spellEnd"/>
    </w:p>
    <w:p w14:paraId="629A1373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Dair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milltir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i’r</w:t>
      </w:r>
      <w:proofErr w:type="spellEnd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gogledd</w:t>
      </w:r>
      <w:proofErr w:type="spellEnd"/>
    </w:p>
    <w:p w14:paraId="4F9E35A7" w14:textId="42A93CDE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4"/>
          <w:szCs w:val="24"/>
        </w:rPr>
      </w:pPr>
      <w:proofErr w:type="spellStart"/>
      <w:r w:rsidRPr="00E92516">
        <w:rPr>
          <w:rFonts w:cs="Arial"/>
          <w:color w:val="231F20"/>
          <w:sz w:val="24"/>
          <w:szCs w:val="24"/>
        </w:rPr>
        <w:t>Nid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yw’r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garreg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wedi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bod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safle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yma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am</w:t>
      </w:r>
      <w:r w:rsidR="00C8271E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fwy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na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chanrif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</w:t>
      </w:r>
      <w:proofErr w:type="spellStart"/>
      <w:r w:rsidRPr="00E92516">
        <w:rPr>
          <w:rFonts w:cs="Arial"/>
          <w:color w:val="231F20"/>
          <w:sz w:val="24"/>
          <w:szCs w:val="24"/>
        </w:rPr>
        <w:t>ond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gyfochr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â hi </w:t>
      </w:r>
      <w:proofErr w:type="spellStart"/>
      <w:r w:rsidRPr="00E92516">
        <w:rPr>
          <w:rFonts w:cs="Arial"/>
          <w:color w:val="231F20"/>
          <w:sz w:val="24"/>
          <w:szCs w:val="24"/>
        </w:rPr>
        <w:t>fe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welir</w:t>
      </w:r>
      <w:proofErr w:type="spellEnd"/>
      <w:r w:rsidR="00C8271E"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darn o </w:t>
      </w:r>
      <w:proofErr w:type="spellStart"/>
      <w:r w:rsidRPr="00E92516">
        <w:rPr>
          <w:rFonts w:cs="Arial"/>
          <w:color w:val="231F20"/>
          <w:sz w:val="24"/>
          <w:szCs w:val="24"/>
        </w:rPr>
        <w:t>garreg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hen </w:t>
      </w:r>
      <w:proofErr w:type="spellStart"/>
      <w:r w:rsidRPr="00E92516">
        <w:rPr>
          <w:rFonts w:cs="Arial"/>
          <w:color w:val="231F20"/>
          <w:sz w:val="24"/>
          <w:szCs w:val="24"/>
        </w:rPr>
        <w:t>iawn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</w:t>
      </w:r>
      <w:proofErr w:type="spellStart"/>
      <w:r w:rsidRPr="00E92516">
        <w:rPr>
          <w:rFonts w:cs="Arial"/>
          <w:color w:val="231F20"/>
          <w:sz w:val="24"/>
          <w:szCs w:val="24"/>
        </w:rPr>
        <w:t>a’r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rhan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fwyaf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o’r</w:t>
      </w:r>
      <w:proofErr w:type="spellEnd"/>
      <w:r w:rsidR="00C8271E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llythrennau’n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annarllenadwy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. Ni </w:t>
      </w:r>
      <w:r w:rsidR="00C8271E">
        <w:rPr>
          <w:rFonts w:cs="Arial"/>
          <w:color w:val="231F20"/>
          <w:sz w:val="24"/>
          <w:szCs w:val="24"/>
        </w:rPr>
        <w:t xml:space="preserve">waned </w:t>
      </w:r>
      <w:proofErr w:type="spellStart"/>
      <w:r w:rsidRPr="00E92516">
        <w:rPr>
          <w:rFonts w:cs="Arial"/>
          <w:color w:val="231F20"/>
          <w:sz w:val="24"/>
          <w:szCs w:val="24"/>
        </w:rPr>
        <w:t>unrhw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sylw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am y </w:t>
      </w:r>
      <w:proofErr w:type="spellStart"/>
      <w:r w:rsidRPr="00E92516">
        <w:rPr>
          <w:rFonts w:cs="Arial"/>
          <w:color w:val="231F20"/>
          <w:sz w:val="24"/>
          <w:szCs w:val="24"/>
        </w:rPr>
        <w:t>garreg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hon </w:t>
      </w:r>
      <w:proofErr w:type="spellStart"/>
      <w:r w:rsidRPr="00E92516">
        <w:rPr>
          <w:rFonts w:cs="Arial"/>
          <w:color w:val="231F20"/>
          <w:sz w:val="24"/>
          <w:szCs w:val="24"/>
        </w:rPr>
        <w:t>gan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Edward</w:t>
      </w:r>
      <w:r w:rsidR="00C8271E"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Llwyd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1696. Fe </w:t>
      </w:r>
      <w:proofErr w:type="spellStart"/>
      <w:r w:rsidRPr="00E92516">
        <w:rPr>
          <w:rFonts w:cs="Arial"/>
          <w:color w:val="231F20"/>
          <w:sz w:val="24"/>
          <w:szCs w:val="24"/>
        </w:rPr>
        <w:t>gofnodwyd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="00C8271E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ddiweddarach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gan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Dr.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F.</w:t>
      </w:r>
      <w:proofErr w:type="gramStart"/>
      <w:r w:rsidRPr="00E92516">
        <w:rPr>
          <w:rFonts w:cs="Arial"/>
          <w:color w:val="231F20"/>
          <w:sz w:val="24"/>
          <w:szCs w:val="24"/>
        </w:rPr>
        <w:t>J.North</w:t>
      </w:r>
      <w:proofErr w:type="spellEnd"/>
      <w:proofErr w:type="gram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ei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lyfr</w:t>
      </w:r>
      <w:proofErr w:type="spellEnd"/>
    </w:p>
    <w:p w14:paraId="037D2D5A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r w:rsidRPr="00E92516">
        <w:rPr>
          <w:rFonts w:cs="Arial"/>
          <w:color w:val="231F20"/>
          <w:sz w:val="24"/>
          <w:szCs w:val="24"/>
        </w:rPr>
        <w:t xml:space="preserve">‘Sunken Cities’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‘the original stone had no</w:t>
      </w:r>
    </w:p>
    <w:p w14:paraId="74417576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date, but its characters indicate that it was</w:t>
      </w:r>
    </w:p>
    <w:p w14:paraId="0E4430AC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executed in the early part of the 17th</w:t>
      </w:r>
    </w:p>
    <w:p w14:paraId="690BF340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231F20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century’. According to local tradition it is a copy of a still older memorial, but it is of no value as evidence</w:t>
      </w:r>
    </w:p>
    <w:p w14:paraId="0A7FC402" w14:textId="77777777" w:rsidR="00E92516" w:rsidRPr="00E92516" w:rsidRDefault="00E92516" w:rsidP="00E925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because it is not in its original position.</w:t>
      </w:r>
    </w:p>
    <w:p w14:paraId="23CAAA18" w14:textId="0E2B8EDB" w:rsidR="00E92516" w:rsidRPr="00E92516" w:rsidRDefault="00E92516" w:rsidP="00C8271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E92516">
        <w:rPr>
          <w:rFonts w:cs="Arial"/>
          <w:color w:val="231F20"/>
          <w:sz w:val="24"/>
          <w:szCs w:val="24"/>
        </w:rPr>
        <w:t>O’r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hyn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 </w:t>
      </w:r>
      <w:proofErr w:type="spellStart"/>
      <w:r w:rsidRPr="00E92516">
        <w:rPr>
          <w:rFonts w:cs="Arial"/>
          <w:color w:val="231F20"/>
          <w:sz w:val="24"/>
          <w:szCs w:val="24"/>
        </w:rPr>
        <w:t>welwyd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uchod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fe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welir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bod y </w:t>
      </w:r>
      <w:proofErr w:type="spellStart"/>
      <w:r w:rsidRPr="00E92516">
        <w:rPr>
          <w:rFonts w:cs="Arial"/>
          <w:color w:val="231F20"/>
          <w:sz w:val="24"/>
          <w:szCs w:val="24"/>
        </w:rPr>
        <w:t>môr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sicr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wedi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gorchuddio’r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tir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dros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gyfnod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lawer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o </w:t>
      </w:r>
      <w:proofErr w:type="spellStart"/>
      <w:r w:rsidRPr="00E92516">
        <w:rPr>
          <w:rFonts w:cs="Arial"/>
          <w:color w:val="231F20"/>
          <w:sz w:val="24"/>
          <w:szCs w:val="24"/>
        </w:rPr>
        <w:t>ganrifoedd</w:t>
      </w:r>
      <w:proofErr w:type="spellEnd"/>
      <w:r w:rsidRPr="00E92516">
        <w:rPr>
          <w:rFonts w:cs="Arial"/>
          <w:color w:val="231F20"/>
          <w:sz w:val="24"/>
          <w:szCs w:val="24"/>
        </w:rPr>
        <w:t>,</w:t>
      </w:r>
      <w:r w:rsidR="00C8271E"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ac </w:t>
      </w:r>
      <w:proofErr w:type="spellStart"/>
      <w:r w:rsidRPr="00E92516">
        <w:rPr>
          <w:rFonts w:cs="Arial"/>
          <w:color w:val="231F20"/>
          <w:sz w:val="24"/>
          <w:szCs w:val="24"/>
        </w:rPr>
        <w:t>mae’n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dal </w:t>
      </w:r>
      <w:proofErr w:type="spellStart"/>
      <w:r w:rsidRPr="00E92516">
        <w:rPr>
          <w:rFonts w:cs="Arial"/>
          <w:color w:val="231F20"/>
          <w:sz w:val="24"/>
          <w:szCs w:val="24"/>
        </w:rPr>
        <w:t>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wneud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hynny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. Y </w:t>
      </w:r>
      <w:proofErr w:type="spellStart"/>
      <w:r w:rsidRPr="00E92516">
        <w:rPr>
          <w:rFonts w:cs="Arial"/>
          <w:color w:val="231F20"/>
          <w:sz w:val="24"/>
          <w:szCs w:val="24"/>
        </w:rPr>
        <w:t>ffaith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wirioneddol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syfrdanol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yw’r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gorchuddio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sylweddol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 </w:t>
      </w:r>
      <w:proofErr w:type="spellStart"/>
      <w:r w:rsidRPr="00E92516">
        <w:rPr>
          <w:rFonts w:cs="Arial"/>
          <w:color w:val="231F20"/>
          <w:sz w:val="24"/>
          <w:szCs w:val="24"/>
        </w:rPr>
        <w:t>wnaed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rhwng</w:t>
      </w:r>
      <w:proofErr w:type="spellEnd"/>
      <w:r w:rsidR="00C8271E"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color w:val="231F20"/>
          <w:sz w:val="24"/>
          <w:szCs w:val="24"/>
        </w:rPr>
        <w:t xml:space="preserve">1799, pan </w:t>
      </w:r>
      <w:proofErr w:type="spellStart"/>
      <w:r w:rsidRPr="00E92516">
        <w:rPr>
          <w:rFonts w:cs="Arial"/>
          <w:color w:val="231F20"/>
          <w:sz w:val="24"/>
          <w:szCs w:val="24"/>
        </w:rPr>
        <w:t>anwyd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Anne Edwards </w:t>
      </w:r>
      <w:proofErr w:type="spellStart"/>
      <w:r w:rsidRPr="00E92516">
        <w:rPr>
          <w:rFonts w:cs="Arial"/>
          <w:color w:val="231F20"/>
          <w:sz w:val="24"/>
          <w:szCs w:val="24"/>
        </w:rPr>
        <w:t>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bwthyn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unig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hwnnw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Glandwr, </w:t>
      </w:r>
      <w:proofErr w:type="spellStart"/>
      <w:r w:rsidRPr="00E92516">
        <w:rPr>
          <w:rFonts w:cs="Arial"/>
          <w:color w:val="231F20"/>
          <w:sz w:val="24"/>
          <w:szCs w:val="24"/>
        </w:rPr>
        <w:t>yng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nghanol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y </w:t>
      </w:r>
      <w:proofErr w:type="spellStart"/>
      <w:r w:rsidRPr="00E92516">
        <w:rPr>
          <w:rFonts w:cs="Arial"/>
          <w:color w:val="231F20"/>
          <w:sz w:val="24"/>
          <w:szCs w:val="24"/>
        </w:rPr>
        <w:t>caeau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, </w:t>
      </w:r>
      <w:proofErr w:type="gramStart"/>
      <w:r w:rsidRPr="00E92516">
        <w:rPr>
          <w:rFonts w:cs="Arial"/>
          <w:color w:val="231F20"/>
          <w:sz w:val="24"/>
          <w:szCs w:val="24"/>
        </w:rPr>
        <w:t>a</w:t>
      </w:r>
      <w:proofErr w:type="gramEnd"/>
      <w:r w:rsidRPr="00E92516">
        <w:rPr>
          <w:rFonts w:cs="Arial"/>
          <w:color w:val="231F20"/>
          <w:sz w:val="24"/>
          <w:szCs w:val="24"/>
        </w:rPr>
        <w:t xml:space="preserve"> 1855 pan</w:t>
      </w:r>
      <w:r w:rsidR="00C8271E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Pr="00E92516">
        <w:rPr>
          <w:rFonts w:cs="Arial"/>
          <w:color w:val="231F20"/>
          <w:sz w:val="24"/>
          <w:szCs w:val="24"/>
        </w:rPr>
        <w:t>ysgrifennodd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John Earwaker </w:t>
      </w:r>
      <w:proofErr w:type="spellStart"/>
      <w:r w:rsidRPr="00E92516">
        <w:rPr>
          <w:rFonts w:cs="Arial"/>
          <w:color w:val="231F20"/>
          <w:sz w:val="24"/>
          <w:szCs w:val="24"/>
        </w:rPr>
        <w:t>ei</w:t>
      </w:r>
      <w:proofErr w:type="spellEnd"/>
      <w:r w:rsidRPr="00E92516">
        <w:rPr>
          <w:rFonts w:cs="Arial"/>
          <w:color w:val="231F20"/>
          <w:sz w:val="24"/>
          <w:szCs w:val="24"/>
        </w:rPr>
        <w:t xml:space="preserve"> </w:t>
      </w:r>
      <w:r w:rsidRPr="00E92516">
        <w:rPr>
          <w:rFonts w:cs="Arial"/>
          <w:b/>
          <w:bCs/>
          <w:i/>
          <w:iCs/>
          <w:color w:val="231F20"/>
          <w:sz w:val="24"/>
          <w:szCs w:val="24"/>
        </w:rPr>
        <w:t>‘Notes on the History of Abergele’.</w:t>
      </w:r>
      <w:bookmarkEnd w:id="0"/>
    </w:p>
    <w:sectPr w:rsidR="00E92516" w:rsidRPr="00E92516" w:rsidSect="00544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youty Script">
    <w:panose1 w:val="00000000000000000000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16"/>
    <w:rsid w:val="005440F1"/>
    <w:rsid w:val="005B64C7"/>
    <w:rsid w:val="009E2CA0"/>
    <w:rsid w:val="00C8271E"/>
    <w:rsid w:val="00D561CD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66FA"/>
  <w15:chartTrackingRefBased/>
  <w15:docId w15:val="{4CE1229C-D5E0-4F51-AFA6-88EA2FE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CA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CA0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CA0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CA0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CA0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2CA0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CA0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E2CA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CA0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Frost</dc:creator>
  <cp:keywords/>
  <dc:description/>
  <cp:lastModifiedBy>George Frost</cp:lastModifiedBy>
  <cp:revision>2</cp:revision>
  <dcterms:created xsi:type="dcterms:W3CDTF">2019-10-17T21:30:00Z</dcterms:created>
  <dcterms:modified xsi:type="dcterms:W3CDTF">2019-10-17T22:21:00Z</dcterms:modified>
</cp:coreProperties>
</file>